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6B1DEECE"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A47B85">
        <w:rPr>
          <w:rFonts w:ascii="Aptos" w:hAnsi="Aptos"/>
          <w:b/>
          <w:sz w:val="28"/>
          <w:szCs w:val="28"/>
        </w:rPr>
        <w:t>Uttar Pradesh</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3C5BBA">
        <w:rPr>
          <w:rFonts w:ascii="Aptos" w:hAnsi="Aptos"/>
          <w:b/>
          <w:sz w:val="28"/>
          <w:szCs w:val="28"/>
        </w:rPr>
        <w:t>2</w:t>
      </w:r>
      <w:r w:rsidR="003C5BBA" w:rsidRPr="003C5BBA">
        <w:rPr>
          <w:rFonts w:ascii="Aptos" w:hAnsi="Aptos"/>
          <w:b/>
          <w:sz w:val="28"/>
          <w:szCs w:val="28"/>
          <w:vertAlign w:val="superscript"/>
        </w:rPr>
        <w:t>nd</w:t>
      </w:r>
      <w:r w:rsidR="003C5BBA">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A47B85">
        <w:rPr>
          <w:rFonts w:ascii="Aptos" w:eastAsia="Times New Roman" w:hAnsi="Aptos" w:cstheme="minorHAnsi"/>
          <w:b/>
          <w:bCs/>
          <w:sz w:val="28"/>
          <w:szCs w:val="28"/>
          <w:lang w:eastAsia="en-IN"/>
        </w:rPr>
        <w:t>Meerut</w:t>
      </w:r>
      <w:r w:rsidR="00805D40" w:rsidRPr="003A3915">
        <w:rPr>
          <w:rFonts w:ascii="Aptos" w:hAnsi="Aptos"/>
          <w:b/>
          <w:sz w:val="28"/>
          <w:szCs w:val="28"/>
        </w:rPr>
        <w:t>,</w:t>
      </w:r>
      <w:r w:rsidR="00E35924">
        <w:rPr>
          <w:rFonts w:ascii="Aptos" w:hAnsi="Aptos"/>
          <w:b/>
          <w:sz w:val="28"/>
          <w:szCs w:val="28"/>
        </w:rPr>
        <w:t xml:space="preserve"> </w:t>
      </w:r>
      <w:r w:rsidR="005A21D9">
        <w:rPr>
          <w:rFonts w:ascii="Aptos" w:hAnsi="Aptos"/>
          <w:b/>
          <w:sz w:val="28"/>
          <w:szCs w:val="28"/>
        </w:rPr>
        <w:t>27</w:t>
      </w:r>
      <w:r w:rsidR="005A21D9" w:rsidRPr="005A21D9">
        <w:rPr>
          <w:rFonts w:ascii="Aptos" w:hAnsi="Aptos"/>
          <w:b/>
          <w:sz w:val="28"/>
          <w:szCs w:val="28"/>
          <w:vertAlign w:val="superscript"/>
        </w:rPr>
        <w:t>th</w:t>
      </w:r>
      <w:r w:rsidR="005A21D9">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767F4141" w14:textId="0718C801" w:rsidR="00E34AB3" w:rsidRPr="0020386A" w:rsidRDefault="00A47B85" w:rsidP="00044262">
      <w:pPr>
        <w:spacing w:line="360" w:lineRule="auto"/>
        <w:jc w:val="both"/>
        <w:rPr>
          <w:rFonts w:ascii="Aptos" w:eastAsia="Times New Roman" w:hAnsi="Aptos" w:cstheme="minorHAnsi"/>
          <w:lang w:eastAsia="en-IN"/>
        </w:rPr>
      </w:pPr>
      <w:r>
        <w:rPr>
          <w:rFonts w:ascii="Aptos" w:eastAsia="Times New Roman" w:hAnsi="Aptos" w:cstheme="minorHAnsi"/>
          <w:b/>
          <w:bCs/>
          <w:lang w:eastAsia="en-IN"/>
        </w:rPr>
        <w:t>Meerut</w:t>
      </w:r>
      <w:r w:rsidR="00CB7CD3" w:rsidRPr="003A77E2">
        <w:rPr>
          <w:rFonts w:ascii="Aptos" w:eastAsia="Times New Roman" w:hAnsi="Aptos" w:cstheme="minorHAnsi"/>
          <w:b/>
          <w:bCs/>
          <w:lang w:eastAsia="en-IN"/>
        </w:rPr>
        <w:t xml:space="preserve">, </w:t>
      </w:r>
      <w:r w:rsidR="001A55D0">
        <w:rPr>
          <w:rFonts w:ascii="Aptos" w:eastAsia="Times New Roman" w:hAnsi="Aptos" w:cstheme="minorHAnsi"/>
          <w:b/>
          <w:bCs/>
          <w:lang w:eastAsia="en-IN"/>
        </w:rPr>
        <w:t>XX</w:t>
      </w:r>
      <w:r w:rsidR="00A30BB4">
        <w:rPr>
          <w:rFonts w:ascii="Aptos" w:eastAsia="Times New Roman" w:hAnsi="Aptos" w:cstheme="minorHAnsi"/>
          <w:b/>
          <w:bCs/>
          <w:lang w:eastAsia="en-IN"/>
        </w:rPr>
        <w:t xml:space="preserve"> </w:t>
      </w:r>
      <w:r w:rsidR="009A22D8">
        <w:rPr>
          <w:rFonts w:ascii="Aptos" w:eastAsia="Times New Roman" w:hAnsi="Aptos" w:cstheme="minorHAnsi"/>
          <w:b/>
          <w:bCs/>
          <w:lang w:eastAsia="en-IN"/>
        </w:rPr>
        <w:t>June</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00E34AB3" w:rsidRPr="00E34AB3">
        <w:rPr>
          <w:rFonts w:ascii="Aptos" w:hAnsi="Aptos"/>
          <w:color w:val="000000"/>
        </w:rPr>
        <w:t xml:space="preserve">Fenesta, India’s No. 1 windows &amp; doors brand, has further strengthened its presence in the National Capital Region (NCR) with the launch of a new showroom in Meerut, Uttar Pradesh. Operated by </w:t>
      </w:r>
      <w:r w:rsidR="00E34AB3" w:rsidRPr="00E34AB3">
        <w:rPr>
          <w:rFonts w:ascii="Aptos" w:hAnsi="Aptos"/>
          <w:i/>
          <w:iCs/>
          <w:color w:val="000000"/>
        </w:rPr>
        <w:t>Somani Enterprises</w:t>
      </w:r>
      <w:r w:rsidR="00E34AB3" w:rsidRPr="00E34AB3">
        <w:rPr>
          <w:rFonts w:ascii="Aptos" w:hAnsi="Aptos"/>
          <w:color w:val="000000"/>
        </w:rPr>
        <w:t xml:space="preserve">, the showroom is located at </w:t>
      </w:r>
      <w:r w:rsidR="00E34AB3" w:rsidRPr="00E34AB3">
        <w:rPr>
          <w:rFonts w:ascii="Aptos" w:hAnsi="Aptos"/>
          <w:i/>
          <w:iCs/>
          <w:color w:val="000000"/>
        </w:rPr>
        <w:t>183, First Floor, Abulane, Meerut Cantt, Meerut – 250001</w:t>
      </w:r>
      <w:r w:rsidR="00E34AB3" w:rsidRPr="00E34AB3">
        <w:rPr>
          <w:rFonts w:ascii="Aptos" w:hAnsi="Aptos"/>
          <w:color w:val="000000"/>
        </w:rPr>
        <w:t>, enhancing Fenesta’s accessibility to customers in the region and reinforcing its commitment to delivering world-class fenestration solutions across growing residential and commercial markets.</w:t>
      </w:r>
    </w:p>
    <w:p w14:paraId="6DEE5DFB" w14:textId="6231759E" w:rsidR="0020386A" w:rsidRPr="003A77E2" w:rsidRDefault="0020386A" w:rsidP="005F2E66">
      <w:pPr>
        <w:spacing w:after="100" w:afterAutospacing="1" w:line="360" w:lineRule="auto"/>
        <w:jc w:val="both"/>
        <w:rPr>
          <w:rFonts w:ascii="Aptos" w:eastAsia="Times New Roman" w:hAnsi="Aptos" w:cstheme="minorHAnsi"/>
          <w:lang w:eastAsia="en-IN"/>
        </w:rPr>
      </w:pPr>
      <w:r w:rsidRPr="0020386A">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7C738048" w14:textId="64C3262C" w:rsidR="006B02D2" w:rsidRPr="00841853"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6B02D2" w:rsidRPr="006B02D2">
        <w:rPr>
          <w:rFonts w:ascii="Aptos" w:eastAsia="Times New Roman" w:hAnsi="Aptos" w:cstheme="minorHAnsi"/>
          <w:i/>
          <w:iCs/>
          <w:lang w:eastAsia="en-IN"/>
        </w:rPr>
        <w:t>"Meerut is a rapidly growing city with increasing demand for modern, premium-quality building solutions across residential and commercial segments. The launch of our new showroom in partnership with Somani Enterprises reflects our commitment to expanding our footprint in key growth markets and bringing innovative fenestration solutions closer to customers. This showroom will enable customers to experience our diverse product range firsthand and make informed choices for their homes and projects."</w:t>
      </w:r>
    </w:p>
    <w:p w14:paraId="616E2F1C" w14:textId="4F14E1CD" w:rsidR="00CD403A" w:rsidRPr="000B3AF8" w:rsidRDefault="00CD403A" w:rsidP="003A3915">
      <w:pPr>
        <w:spacing w:before="100" w:beforeAutospacing="1" w:after="100" w:afterAutospacing="1" w:line="360" w:lineRule="auto"/>
        <w:jc w:val="both"/>
        <w:rPr>
          <w:rFonts w:ascii="Aptos" w:eastAsia="Times New Roman" w:hAnsi="Aptos" w:cstheme="minorHAnsi"/>
          <w:lang w:eastAsia="en-IN"/>
        </w:rPr>
      </w:pPr>
      <w:r w:rsidRPr="00CD403A">
        <w:rPr>
          <w:rFonts w:ascii="Aptos" w:eastAsia="Times New Roman" w:hAnsi="Aptos" w:cstheme="minorHAnsi"/>
          <w:lang w:eastAsia="en-IN"/>
        </w:rPr>
        <w:t>With this launch, Fenesta continues to strengthen its footprint in NCR and North India, bringing its promise of innovation, superior quality, and customer-centric service closer to customers. The Meerut showroom reflects Fenesta’s focus on design excellence, advanced engineering, and long-term product performance.</w:t>
      </w:r>
    </w:p>
    <w:p w14:paraId="1B082CBC" w14:textId="3A5242F9" w:rsidR="00CD403A" w:rsidRPr="003A77E2" w:rsidRDefault="00CD403A" w:rsidP="00D44537">
      <w:pPr>
        <w:spacing w:before="100" w:beforeAutospacing="1" w:after="100" w:afterAutospacing="1" w:line="360" w:lineRule="auto"/>
        <w:jc w:val="both"/>
        <w:rPr>
          <w:rFonts w:ascii="Aptos" w:eastAsia="Times New Roman" w:hAnsi="Aptos" w:cstheme="minorHAnsi"/>
          <w:lang w:eastAsia="en-IN"/>
        </w:rPr>
      </w:pPr>
      <w:r w:rsidRPr="00CD403A">
        <w:rPr>
          <w:rFonts w:ascii="Aptos" w:eastAsia="Times New Roman" w:hAnsi="Aptos" w:cstheme="minorHAnsi"/>
          <w:lang w:eastAsia="en-IN"/>
        </w:rPr>
        <w:t>Fenesta today has a strong network of over 400 dealers across India and an expanding international presence in Nepal, Bhutan, Maldives, Sri Lanka, Ghana, and Kenya. With a continued focus on innovation, quality, and sustainability, Fenesta remains committed to redefining the fenestration experience across markets. The launch of the new Meerut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lastRenderedPageBreak/>
        <w:t xml:space="preserve">About Fenesta:  </w:t>
      </w:r>
    </w:p>
    <w:p w14:paraId="31BC8943" w14:textId="77777777" w:rsidR="007D3424" w:rsidRPr="007D3424" w:rsidRDefault="007D3424" w:rsidP="007D3424">
      <w:pPr>
        <w:jc w:val="both"/>
        <w:rPr>
          <w:rFonts w:ascii="Aptos" w:hAnsi="Aptos"/>
          <w:sz w:val="20"/>
          <w:szCs w:val="20"/>
          <w:lang w:val="en-IN"/>
        </w:rPr>
      </w:pPr>
      <w:r w:rsidRPr="007D3424">
        <w:rPr>
          <w:rFonts w:ascii="Aptos" w:hAnsi="Aptos"/>
          <w:sz w:val="20"/>
          <w:szCs w:val="20"/>
          <w:lang w:val="en-IN"/>
        </w:rPr>
        <w:t xml:space="preserve">Fenesta is India’s largest windows and doors brand and a part of the </w:t>
      </w:r>
      <w:r w:rsidRPr="007D3424">
        <w:rPr>
          <w:rFonts w:ascii="Aptos" w:hAnsi="Aptos"/>
          <w:sz w:val="20"/>
          <w:szCs w:val="20"/>
        </w:rPr>
        <w:t>Rs. 14,264 Crores</w:t>
      </w:r>
      <w:r w:rsidRPr="007D3424">
        <w:rPr>
          <w:rFonts w:ascii="Aptos" w:hAnsi="Aptos"/>
          <w:sz w:val="20"/>
          <w:szCs w:val="20"/>
          <w:lang w:val="en-IN"/>
        </w:rPr>
        <w:t>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Fenesta took another technological leap when it introduced its ultra-luxury Aluminium windows and doors, solid panel doors, and Facades. Headquartered in Gurgaon, Fenesta has a network of more than 400 dealers and nine signature studios enabling it to service 900 cities. With a dynamic direct sales force, Fenesta has successfully expanded its reach internationally, penetrating markets in the Maldives, Nepal, Bhutan, Sri Lanka, Ghana and now Kenya.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D7F0" w14:textId="77777777" w:rsidR="00124E34" w:rsidRDefault="00124E34" w:rsidP="00484617">
      <w:pPr>
        <w:spacing w:after="0" w:line="240" w:lineRule="auto"/>
      </w:pPr>
      <w:r>
        <w:separator/>
      </w:r>
    </w:p>
  </w:endnote>
  <w:endnote w:type="continuationSeparator" w:id="0">
    <w:p w14:paraId="1E1A497B" w14:textId="77777777" w:rsidR="00124E34" w:rsidRDefault="00124E34"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1C20" w14:textId="77777777" w:rsidR="00124E34" w:rsidRDefault="00124E34" w:rsidP="00484617">
      <w:pPr>
        <w:spacing w:after="0" w:line="240" w:lineRule="auto"/>
      </w:pPr>
      <w:r>
        <w:separator/>
      </w:r>
    </w:p>
  </w:footnote>
  <w:footnote w:type="continuationSeparator" w:id="0">
    <w:p w14:paraId="5A37B731" w14:textId="77777777" w:rsidR="00124E34" w:rsidRDefault="00124E34"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30698497">
          <wp:simplePos x="0" y="0"/>
          <wp:positionH relativeFrom="margin">
            <wp:posOffset>2581275</wp:posOffset>
          </wp:positionH>
          <wp:positionV relativeFrom="paragraph">
            <wp:posOffset>-257175</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DC0"/>
    <w:rsid w:val="00010079"/>
    <w:rsid w:val="00012854"/>
    <w:rsid w:val="000128F6"/>
    <w:rsid w:val="000154FC"/>
    <w:rsid w:val="00016C58"/>
    <w:rsid w:val="00023ACB"/>
    <w:rsid w:val="00026020"/>
    <w:rsid w:val="00027C53"/>
    <w:rsid w:val="00027D49"/>
    <w:rsid w:val="00032AB5"/>
    <w:rsid w:val="00033608"/>
    <w:rsid w:val="00034587"/>
    <w:rsid w:val="00037E1C"/>
    <w:rsid w:val="00040176"/>
    <w:rsid w:val="0004187E"/>
    <w:rsid w:val="00044262"/>
    <w:rsid w:val="00046AF7"/>
    <w:rsid w:val="000474CD"/>
    <w:rsid w:val="00051E89"/>
    <w:rsid w:val="00055320"/>
    <w:rsid w:val="000556EC"/>
    <w:rsid w:val="00055A2A"/>
    <w:rsid w:val="000604F1"/>
    <w:rsid w:val="00060B19"/>
    <w:rsid w:val="00066995"/>
    <w:rsid w:val="0007744C"/>
    <w:rsid w:val="00080D1F"/>
    <w:rsid w:val="00082969"/>
    <w:rsid w:val="00082A5A"/>
    <w:rsid w:val="00085B0B"/>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53FC"/>
    <w:rsid w:val="000E54B1"/>
    <w:rsid w:val="000E5ADA"/>
    <w:rsid w:val="000E7430"/>
    <w:rsid w:val="000F10AB"/>
    <w:rsid w:val="000F3859"/>
    <w:rsid w:val="000F76A4"/>
    <w:rsid w:val="00103338"/>
    <w:rsid w:val="00107FDC"/>
    <w:rsid w:val="0011397D"/>
    <w:rsid w:val="00120FD0"/>
    <w:rsid w:val="00122E90"/>
    <w:rsid w:val="0012356C"/>
    <w:rsid w:val="00123C9E"/>
    <w:rsid w:val="00124E34"/>
    <w:rsid w:val="00131D3E"/>
    <w:rsid w:val="00132306"/>
    <w:rsid w:val="001337F3"/>
    <w:rsid w:val="0013490F"/>
    <w:rsid w:val="00140FC3"/>
    <w:rsid w:val="001425A7"/>
    <w:rsid w:val="00145581"/>
    <w:rsid w:val="00150668"/>
    <w:rsid w:val="00153398"/>
    <w:rsid w:val="00155A80"/>
    <w:rsid w:val="00155DA2"/>
    <w:rsid w:val="00160D7D"/>
    <w:rsid w:val="001614C4"/>
    <w:rsid w:val="001646B1"/>
    <w:rsid w:val="00167E79"/>
    <w:rsid w:val="00171C8A"/>
    <w:rsid w:val="001747DF"/>
    <w:rsid w:val="00174A16"/>
    <w:rsid w:val="00180CD5"/>
    <w:rsid w:val="00182136"/>
    <w:rsid w:val="001830F3"/>
    <w:rsid w:val="00185EBD"/>
    <w:rsid w:val="00186012"/>
    <w:rsid w:val="00187DCE"/>
    <w:rsid w:val="00191BE8"/>
    <w:rsid w:val="001926F8"/>
    <w:rsid w:val="001958D7"/>
    <w:rsid w:val="0019762D"/>
    <w:rsid w:val="001A06E4"/>
    <w:rsid w:val="001A0E12"/>
    <w:rsid w:val="001A13BF"/>
    <w:rsid w:val="001A1AB0"/>
    <w:rsid w:val="001A4B3E"/>
    <w:rsid w:val="001A55D0"/>
    <w:rsid w:val="001B0F8E"/>
    <w:rsid w:val="001B4044"/>
    <w:rsid w:val="001B57ED"/>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386A"/>
    <w:rsid w:val="0020575F"/>
    <w:rsid w:val="00206DBF"/>
    <w:rsid w:val="002078F2"/>
    <w:rsid w:val="00210FC8"/>
    <w:rsid w:val="002123D8"/>
    <w:rsid w:val="00220915"/>
    <w:rsid w:val="00221E8C"/>
    <w:rsid w:val="0022247A"/>
    <w:rsid w:val="00223AA4"/>
    <w:rsid w:val="00224A89"/>
    <w:rsid w:val="00224F69"/>
    <w:rsid w:val="002252B1"/>
    <w:rsid w:val="00226A61"/>
    <w:rsid w:val="002333E3"/>
    <w:rsid w:val="002335C7"/>
    <w:rsid w:val="00233C85"/>
    <w:rsid w:val="002351DC"/>
    <w:rsid w:val="0024318E"/>
    <w:rsid w:val="00244499"/>
    <w:rsid w:val="002477C0"/>
    <w:rsid w:val="00247DE9"/>
    <w:rsid w:val="00256686"/>
    <w:rsid w:val="002566E8"/>
    <w:rsid w:val="002573F6"/>
    <w:rsid w:val="00257678"/>
    <w:rsid w:val="002606EE"/>
    <w:rsid w:val="00262B9C"/>
    <w:rsid w:val="002649D0"/>
    <w:rsid w:val="00270080"/>
    <w:rsid w:val="00271BDD"/>
    <w:rsid w:val="0027380D"/>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C0754"/>
    <w:rsid w:val="002C1E53"/>
    <w:rsid w:val="002C7702"/>
    <w:rsid w:val="002D2982"/>
    <w:rsid w:val="002D4BCF"/>
    <w:rsid w:val="002D6597"/>
    <w:rsid w:val="002D7816"/>
    <w:rsid w:val="002D7CA9"/>
    <w:rsid w:val="002E2C16"/>
    <w:rsid w:val="002E3797"/>
    <w:rsid w:val="002E4515"/>
    <w:rsid w:val="002E765D"/>
    <w:rsid w:val="002E7A94"/>
    <w:rsid w:val="002F1083"/>
    <w:rsid w:val="002F23A2"/>
    <w:rsid w:val="002F25DD"/>
    <w:rsid w:val="002F54FF"/>
    <w:rsid w:val="003010C0"/>
    <w:rsid w:val="00303F14"/>
    <w:rsid w:val="00304D0C"/>
    <w:rsid w:val="003101BB"/>
    <w:rsid w:val="00314ECD"/>
    <w:rsid w:val="00315F07"/>
    <w:rsid w:val="0031782E"/>
    <w:rsid w:val="00320F4D"/>
    <w:rsid w:val="003221CB"/>
    <w:rsid w:val="00323ADA"/>
    <w:rsid w:val="003260F4"/>
    <w:rsid w:val="003325E8"/>
    <w:rsid w:val="00333732"/>
    <w:rsid w:val="003427E5"/>
    <w:rsid w:val="00344784"/>
    <w:rsid w:val="00356E93"/>
    <w:rsid w:val="00357AB3"/>
    <w:rsid w:val="00364DB5"/>
    <w:rsid w:val="00366D2F"/>
    <w:rsid w:val="00367F55"/>
    <w:rsid w:val="00371E34"/>
    <w:rsid w:val="00375383"/>
    <w:rsid w:val="00376149"/>
    <w:rsid w:val="003828A6"/>
    <w:rsid w:val="00384005"/>
    <w:rsid w:val="00387C79"/>
    <w:rsid w:val="00391589"/>
    <w:rsid w:val="0039427B"/>
    <w:rsid w:val="00395019"/>
    <w:rsid w:val="00395587"/>
    <w:rsid w:val="00396763"/>
    <w:rsid w:val="00397B8B"/>
    <w:rsid w:val="00397F25"/>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5BBA"/>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7D02"/>
    <w:rsid w:val="004368E6"/>
    <w:rsid w:val="00436FB0"/>
    <w:rsid w:val="0043753B"/>
    <w:rsid w:val="00440C53"/>
    <w:rsid w:val="00446395"/>
    <w:rsid w:val="00446F87"/>
    <w:rsid w:val="00454922"/>
    <w:rsid w:val="0045541B"/>
    <w:rsid w:val="00455DBF"/>
    <w:rsid w:val="00461376"/>
    <w:rsid w:val="00464806"/>
    <w:rsid w:val="00467685"/>
    <w:rsid w:val="00467F7F"/>
    <w:rsid w:val="00471F54"/>
    <w:rsid w:val="004754AA"/>
    <w:rsid w:val="00477DAB"/>
    <w:rsid w:val="004800EA"/>
    <w:rsid w:val="00484617"/>
    <w:rsid w:val="00490044"/>
    <w:rsid w:val="00490DC8"/>
    <w:rsid w:val="00491013"/>
    <w:rsid w:val="00495741"/>
    <w:rsid w:val="00496506"/>
    <w:rsid w:val="00497BAD"/>
    <w:rsid w:val="004A4622"/>
    <w:rsid w:val="004A4AC8"/>
    <w:rsid w:val="004A5BA0"/>
    <w:rsid w:val="004B2194"/>
    <w:rsid w:val="004B27A4"/>
    <w:rsid w:val="004B4381"/>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4C2E"/>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0502"/>
    <w:rsid w:val="00581DF8"/>
    <w:rsid w:val="00582479"/>
    <w:rsid w:val="00583392"/>
    <w:rsid w:val="00590171"/>
    <w:rsid w:val="005909E2"/>
    <w:rsid w:val="0059175E"/>
    <w:rsid w:val="005924BE"/>
    <w:rsid w:val="0059672D"/>
    <w:rsid w:val="00597778"/>
    <w:rsid w:val="005A1F11"/>
    <w:rsid w:val="005A21D9"/>
    <w:rsid w:val="005A4862"/>
    <w:rsid w:val="005A49B0"/>
    <w:rsid w:val="005A4C39"/>
    <w:rsid w:val="005A5894"/>
    <w:rsid w:val="005A6862"/>
    <w:rsid w:val="005B20A2"/>
    <w:rsid w:val="005B2CBB"/>
    <w:rsid w:val="005B72DF"/>
    <w:rsid w:val="005B7D7A"/>
    <w:rsid w:val="005C0627"/>
    <w:rsid w:val="005C37A7"/>
    <w:rsid w:val="005C41EE"/>
    <w:rsid w:val="005C4870"/>
    <w:rsid w:val="005C6637"/>
    <w:rsid w:val="005D5387"/>
    <w:rsid w:val="005E06E5"/>
    <w:rsid w:val="005E3B97"/>
    <w:rsid w:val="005E63E7"/>
    <w:rsid w:val="005F2E66"/>
    <w:rsid w:val="005F3248"/>
    <w:rsid w:val="005F3D68"/>
    <w:rsid w:val="005F62F8"/>
    <w:rsid w:val="005F7D4F"/>
    <w:rsid w:val="00601CEC"/>
    <w:rsid w:val="00602C31"/>
    <w:rsid w:val="006052FC"/>
    <w:rsid w:val="00611B31"/>
    <w:rsid w:val="00612DA9"/>
    <w:rsid w:val="0061386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02D2"/>
    <w:rsid w:val="006B2721"/>
    <w:rsid w:val="006C002D"/>
    <w:rsid w:val="006C195A"/>
    <w:rsid w:val="006C696B"/>
    <w:rsid w:val="006D0CBA"/>
    <w:rsid w:val="006D1C82"/>
    <w:rsid w:val="006D3966"/>
    <w:rsid w:val="006D5AB6"/>
    <w:rsid w:val="006D6CB1"/>
    <w:rsid w:val="006E0E7D"/>
    <w:rsid w:val="006F64CA"/>
    <w:rsid w:val="007036FC"/>
    <w:rsid w:val="0070462C"/>
    <w:rsid w:val="00706B28"/>
    <w:rsid w:val="00721B12"/>
    <w:rsid w:val="00725406"/>
    <w:rsid w:val="00726398"/>
    <w:rsid w:val="00730078"/>
    <w:rsid w:val="00732E53"/>
    <w:rsid w:val="00733F75"/>
    <w:rsid w:val="00735C30"/>
    <w:rsid w:val="00737092"/>
    <w:rsid w:val="00740451"/>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424"/>
    <w:rsid w:val="007D35C0"/>
    <w:rsid w:val="007D5E81"/>
    <w:rsid w:val="007D664C"/>
    <w:rsid w:val="007D67AA"/>
    <w:rsid w:val="007D6EE1"/>
    <w:rsid w:val="007E4C61"/>
    <w:rsid w:val="007E555F"/>
    <w:rsid w:val="007E7CCF"/>
    <w:rsid w:val="007F29A3"/>
    <w:rsid w:val="007F7EC8"/>
    <w:rsid w:val="00801BD4"/>
    <w:rsid w:val="00805D40"/>
    <w:rsid w:val="00812978"/>
    <w:rsid w:val="00827718"/>
    <w:rsid w:val="0083675B"/>
    <w:rsid w:val="00837038"/>
    <w:rsid w:val="00841853"/>
    <w:rsid w:val="00843F81"/>
    <w:rsid w:val="00844368"/>
    <w:rsid w:val="008529D3"/>
    <w:rsid w:val="00854696"/>
    <w:rsid w:val="00855285"/>
    <w:rsid w:val="00855846"/>
    <w:rsid w:val="008559CA"/>
    <w:rsid w:val="00855A96"/>
    <w:rsid w:val="00856A58"/>
    <w:rsid w:val="008602A2"/>
    <w:rsid w:val="008606B2"/>
    <w:rsid w:val="008654CC"/>
    <w:rsid w:val="00866102"/>
    <w:rsid w:val="008745A6"/>
    <w:rsid w:val="00875C51"/>
    <w:rsid w:val="00877C09"/>
    <w:rsid w:val="00883A56"/>
    <w:rsid w:val="008861E4"/>
    <w:rsid w:val="0088642C"/>
    <w:rsid w:val="00887A1B"/>
    <w:rsid w:val="00891AA6"/>
    <w:rsid w:val="0089477E"/>
    <w:rsid w:val="008A2342"/>
    <w:rsid w:val="008A6BB1"/>
    <w:rsid w:val="008B410E"/>
    <w:rsid w:val="008B6F35"/>
    <w:rsid w:val="008C6CE9"/>
    <w:rsid w:val="008C7467"/>
    <w:rsid w:val="008C7FE2"/>
    <w:rsid w:val="008D0B89"/>
    <w:rsid w:val="008D133E"/>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3667"/>
    <w:rsid w:val="0097661C"/>
    <w:rsid w:val="009775ED"/>
    <w:rsid w:val="0098062B"/>
    <w:rsid w:val="009844EB"/>
    <w:rsid w:val="00984D04"/>
    <w:rsid w:val="00987D8D"/>
    <w:rsid w:val="00990D9A"/>
    <w:rsid w:val="009916DA"/>
    <w:rsid w:val="009A0B3E"/>
    <w:rsid w:val="009A1FD4"/>
    <w:rsid w:val="009A22D8"/>
    <w:rsid w:val="009A2AD4"/>
    <w:rsid w:val="009A36B0"/>
    <w:rsid w:val="009A6771"/>
    <w:rsid w:val="009A6F42"/>
    <w:rsid w:val="009A71D0"/>
    <w:rsid w:val="009B1CE8"/>
    <w:rsid w:val="009B20D1"/>
    <w:rsid w:val="009B3219"/>
    <w:rsid w:val="009B4B8D"/>
    <w:rsid w:val="009B675E"/>
    <w:rsid w:val="009B7180"/>
    <w:rsid w:val="009C4161"/>
    <w:rsid w:val="009D0C8B"/>
    <w:rsid w:val="009D1144"/>
    <w:rsid w:val="009D2F10"/>
    <w:rsid w:val="009D3A00"/>
    <w:rsid w:val="009D7953"/>
    <w:rsid w:val="009E0AB6"/>
    <w:rsid w:val="009E2836"/>
    <w:rsid w:val="009F1751"/>
    <w:rsid w:val="009F6670"/>
    <w:rsid w:val="00A0073F"/>
    <w:rsid w:val="00A02F6E"/>
    <w:rsid w:val="00A03A3E"/>
    <w:rsid w:val="00A1071C"/>
    <w:rsid w:val="00A12CE5"/>
    <w:rsid w:val="00A15055"/>
    <w:rsid w:val="00A1524B"/>
    <w:rsid w:val="00A157AD"/>
    <w:rsid w:val="00A20C1F"/>
    <w:rsid w:val="00A215F9"/>
    <w:rsid w:val="00A22D0E"/>
    <w:rsid w:val="00A24F14"/>
    <w:rsid w:val="00A26135"/>
    <w:rsid w:val="00A271F6"/>
    <w:rsid w:val="00A30BB4"/>
    <w:rsid w:val="00A311FA"/>
    <w:rsid w:val="00A324CE"/>
    <w:rsid w:val="00A32BBF"/>
    <w:rsid w:val="00A3337C"/>
    <w:rsid w:val="00A34066"/>
    <w:rsid w:val="00A340DE"/>
    <w:rsid w:val="00A34357"/>
    <w:rsid w:val="00A34728"/>
    <w:rsid w:val="00A44E77"/>
    <w:rsid w:val="00A451E6"/>
    <w:rsid w:val="00A45CD1"/>
    <w:rsid w:val="00A47B85"/>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B00374"/>
    <w:rsid w:val="00B03AEF"/>
    <w:rsid w:val="00B062F6"/>
    <w:rsid w:val="00B06A16"/>
    <w:rsid w:val="00B10C81"/>
    <w:rsid w:val="00B12B04"/>
    <w:rsid w:val="00B13736"/>
    <w:rsid w:val="00B15CFC"/>
    <w:rsid w:val="00B21DD0"/>
    <w:rsid w:val="00B22CD9"/>
    <w:rsid w:val="00B30529"/>
    <w:rsid w:val="00B32A2F"/>
    <w:rsid w:val="00B3482F"/>
    <w:rsid w:val="00B369B6"/>
    <w:rsid w:val="00B400D4"/>
    <w:rsid w:val="00B41EBB"/>
    <w:rsid w:val="00B45E81"/>
    <w:rsid w:val="00B50BFF"/>
    <w:rsid w:val="00B5182D"/>
    <w:rsid w:val="00B540AF"/>
    <w:rsid w:val="00B54DF1"/>
    <w:rsid w:val="00B64484"/>
    <w:rsid w:val="00B6565C"/>
    <w:rsid w:val="00B67930"/>
    <w:rsid w:val="00B67EB6"/>
    <w:rsid w:val="00B71F0B"/>
    <w:rsid w:val="00B72BF3"/>
    <w:rsid w:val="00B742B1"/>
    <w:rsid w:val="00B8396C"/>
    <w:rsid w:val="00B83C6D"/>
    <w:rsid w:val="00B856AC"/>
    <w:rsid w:val="00B94EB4"/>
    <w:rsid w:val="00BA0FFC"/>
    <w:rsid w:val="00BA67D0"/>
    <w:rsid w:val="00BA7C18"/>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0C0"/>
    <w:rsid w:val="00C406DE"/>
    <w:rsid w:val="00C42722"/>
    <w:rsid w:val="00C429C1"/>
    <w:rsid w:val="00C42E86"/>
    <w:rsid w:val="00C469CA"/>
    <w:rsid w:val="00C47873"/>
    <w:rsid w:val="00C47F40"/>
    <w:rsid w:val="00C55691"/>
    <w:rsid w:val="00C561B2"/>
    <w:rsid w:val="00C57C99"/>
    <w:rsid w:val="00C60C33"/>
    <w:rsid w:val="00C60F6C"/>
    <w:rsid w:val="00C61430"/>
    <w:rsid w:val="00C65870"/>
    <w:rsid w:val="00C659CA"/>
    <w:rsid w:val="00C6692B"/>
    <w:rsid w:val="00C70C1E"/>
    <w:rsid w:val="00C70D06"/>
    <w:rsid w:val="00C744F9"/>
    <w:rsid w:val="00C747A2"/>
    <w:rsid w:val="00C7486B"/>
    <w:rsid w:val="00C76D46"/>
    <w:rsid w:val="00C822F5"/>
    <w:rsid w:val="00C82A9B"/>
    <w:rsid w:val="00C84B96"/>
    <w:rsid w:val="00C907EF"/>
    <w:rsid w:val="00C9466F"/>
    <w:rsid w:val="00C9559A"/>
    <w:rsid w:val="00C9780A"/>
    <w:rsid w:val="00CA4A23"/>
    <w:rsid w:val="00CA4FE1"/>
    <w:rsid w:val="00CA67F3"/>
    <w:rsid w:val="00CA764C"/>
    <w:rsid w:val="00CB7CD3"/>
    <w:rsid w:val="00CC09CD"/>
    <w:rsid w:val="00CC2C8F"/>
    <w:rsid w:val="00CC7079"/>
    <w:rsid w:val="00CC7914"/>
    <w:rsid w:val="00CD403A"/>
    <w:rsid w:val="00CD65C5"/>
    <w:rsid w:val="00CD74D7"/>
    <w:rsid w:val="00CE42E9"/>
    <w:rsid w:val="00CE5774"/>
    <w:rsid w:val="00CE7431"/>
    <w:rsid w:val="00CF2394"/>
    <w:rsid w:val="00CF51DE"/>
    <w:rsid w:val="00CF6F1F"/>
    <w:rsid w:val="00CF7926"/>
    <w:rsid w:val="00D00AB6"/>
    <w:rsid w:val="00D00E61"/>
    <w:rsid w:val="00D05C9F"/>
    <w:rsid w:val="00D05F14"/>
    <w:rsid w:val="00D13157"/>
    <w:rsid w:val="00D17077"/>
    <w:rsid w:val="00D223EE"/>
    <w:rsid w:val="00D228CC"/>
    <w:rsid w:val="00D22F0F"/>
    <w:rsid w:val="00D25B1C"/>
    <w:rsid w:val="00D3066A"/>
    <w:rsid w:val="00D31C6B"/>
    <w:rsid w:val="00D359C9"/>
    <w:rsid w:val="00D36182"/>
    <w:rsid w:val="00D408EA"/>
    <w:rsid w:val="00D44537"/>
    <w:rsid w:val="00D4675A"/>
    <w:rsid w:val="00D508B9"/>
    <w:rsid w:val="00D511CB"/>
    <w:rsid w:val="00D52DE7"/>
    <w:rsid w:val="00D60B2E"/>
    <w:rsid w:val="00D62B60"/>
    <w:rsid w:val="00D642FA"/>
    <w:rsid w:val="00D72275"/>
    <w:rsid w:val="00D74D71"/>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6C5D"/>
    <w:rsid w:val="00DB754E"/>
    <w:rsid w:val="00DC0F8A"/>
    <w:rsid w:val="00DC282D"/>
    <w:rsid w:val="00DC3FCB"/>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30A3"/>
    <w:rsid w:val="00E13C18"/>
    <w:rsid w:val="00E1763D"/>
    <w:rsid w:val="00E17D5B"/>
    <w:rsid w:val="00E21B54"/>
    <w:rsid w:val="00E233AE"/>
    <w:rsid w:val="00E27B50"/>
    <w:rsid w:val="00E300F0"/>
    <w:rsid w:val="00E30DC3"/>
    <w:rsid w:val="00E32A66"/>
    <w:rsid w:val="00E33A61"/>
    <w:rsid w:val="00E34AB3"/>
    <w:rsid w:val="00E35924"/>
    <w:rsid w:val="00E37063"/>
    <w:rsid w:val="00E45987"/>
    <w:rsid w:val="00E50C85"/>
    <w:rsid w:val="00E510EF"/>
    <w:rsid w:val="00E6182C"/>
    <w:rsid w:val="00E62B76"/>
    <w:rsid w:val="00E64E42"/>
    <w:rsid w:val="00E662C1"/>
    <w:rsid w:val="00E663E2"/>
    <w:rsid w:val="00E714CD"/>
    <w:rsid w:val="00E7188E"/>
    <w:rsid w:val="00E71C12"/>
    <w:rsid w:val="00E7320D"/>
    <w:rsid w:val="00E84BAA"/>
    <w:rsid w:val="00E91842"/>
    <w:rsid w:val="00E938A7"/>
    <w:rsid w:val="00E96A38"/>
    <w:rsid w:val="00E96F1E"/>
    <w:rsid w:val="00E97640"/>
    <w:rsid w:val="00EA10D9"/>
    <w:rsid w:val="00EA5F60"/>
    <w:rsid w:val="00EA7F45"/>
    <w:rsid w:val="00EB075F"/>
    <w:rsid w:val="00EB405E"/>
    <w:rsid w:val="00EB5699"/>
    <w:rsid w:val="00EB5EE0"/>
    <w:rsid w:val="00EB65C0"/>
    <w:rsid w:val="00EB77EF"/>
    <w:rsid w:val="00EB7A9A"/>
    <w:rsid w:val="00EC0596"/>
    <w:rsid w:val="00EC0C72"/>
    <w:rsid w:val="00EC1988"/>
    <w:rsid w:val="00EC2858"/>
    <w:rsid w:val="00ED0EF5"/>
    <w:rsid w:val="00ED219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47F"/>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462A5513-A0CE-48E4-8370-31862FE33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145</cp:revision>
  <dcterms:created xsi:type="dcterms:W3CDTF">2026-02-09T06:06:00Z</dcterms:created>
  <dcterms:modified xsi:type="dcterms:W3CDTF">2026-06-11T11:57:00Z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